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429" w:rsidRPr="000B348F" w:rsidRDefault="000B348F" w:rsidP="00F12429">
      <w:pPr>
        <w:pStyle w:val="Heading1"/>
        <w:rPr>
          <w:lang w:val="en-US"/>
        </w:rPr>
      </w:pPr>
      <w:r w:rsidRPr="000B348F">
        <w:rPr>
          <w:lang w:val="en-US"/>
        </w:rPr>
        <w:t>Reference Level and Average Received Power in RIMP</w:t>
      </w:r>
    </w:p>
    <w:p w:rsidR="00F12429" w:rsidRPr="00F12429" w:rsidRDefault="00F12429">
      <w:pPr>
        <w:rPr>
          <w:lang w:val="en-US"/>
        </w:rPr>
      </w:pPr>
      <w:r>
        <w:rPr>
          <w:lang w:val="en-US"/>
        </w:rPr>
        <w:t>We generate</w:t>
      </w:r>
      <w:r w:rsidRPr="00F12429">
        <w:rPr>
          <w:lang w:val="en-US"/>
        </w:rPr>
        <w:t xml:space="preserve"> waves in virmlab. </w:t>
      </w:r>
      <w:r>
        <w:rPr>
          <w:lang w:val="en-US"/>
        </w:rPr>
        <w:t>For each realization, the sum of the power</w:t>
      </w:r>
      <w:r w:rsidR="00743DC2">
        <w:rPr>
          <w:lang w:val="en-US"/>
        </w:rPr>
        <w:t xml:space="preserve"> densitie</w:t>
      </w:r>
      <w:r>
        <w:rPr>
          <w:lang w:val="en-US"/>
        </w:rPr>
        <w:t>s of these waves will be</w:t>
      </w:r>
      <w:r w:rsidR="00FF1A0C">
        <w:rPr>
          <w:lang w:val="en-US"/>
        </w:rPr>
        <w:t xml:space="preserve"> normalized to</w:t>
      </w:r>
      <w:r>
        <w:rPr>
          <w:lang w:val="en-US"/>
        </w:rPr>
        <w:t xml:space="preserve"> one. This can be verified in Matlab with the following command for waves “w”:</w:t>
      </w:r>
    </w:p>
    <w:p w:rsidR="00FF1A0C" w:rsidRDefault="00FF1A0C" w:rsidP="00FF1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FF1A0C" w:rsidRPr="00FF1A0C" w:rsidRDefault="00FF1A0C" w:rsidP="00FF1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>N = 1e5;</w:t>
      </w:r>
    </w:p>
    <w:p w:rsidR="00FF1A0C" w:rsidRPr="00FF1A0C" w:rsidRDefault="00FF1A0C" w:rsidP="00FF1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w = </w:t>
      </w:r>
      <w:proofErr w:type="spellStart"/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>gen_</w:t>
      </w:r>
      <w:proofErr w:type="gramStart"/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>waves</w:t>
      </w:r>
      <w:proofErr w:type="spellEnd"/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FF1A0C">
        <w:rPr>
          <w:rFonts w:ascii="Courier New" w:hAnsi="Courier New" w:cs="Courier New"/>
          <w:color w:val="A020F0"/>
          <w:sz w:val="20"/>
          <w:szCs w:val="20"/>
          <w:lang w:val="en-US"/>
        </w:rPr>
        <w:t>'3D'</w:t>
      </w:r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N, 40, </w:t>
      </w:r>
      <w:r w:rsidRPr="00FF1A0C">
        <w:rPr>
          <w:rFonts w:ascii="Courier New" w:hAnsi="Courier New" w:cs="Courier New"/>
          <w:color w:val="A020F0"/>
          <w:sz w:val="20"/>
          <w:szCs w:val="20"/>
          <w:lang w:val="en-US"/>
        </w:rPr>
        <w:t>'LP'</w:t>
      </w:r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FF1A0C" w:rsidRPr="00FF1A0C" w:rsidRDefault="00FF1A0C" w:rsidP="00FF1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>sum(abs(</w:t>
      </w:r>
      <w:proofErr w:type="spellStart"/>
      <w:proofErr w:type="gramStart"/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>w.Eth</w:t>
      </w:r>
      <w:proofErr w:type="spellEnd"/>
      <w:proofErr w:type="gramEnd"/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>).^2+abs(</w:t>
      </w:r>
      <w:proofErr w:type="spellStart"/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>w.Eph</w:t>
      </w:r>
      <w:proofErr w:type="spellEnd"/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>).^2, 2)</w:t>
      </w:r>
    </w:p>
    <w:p w:rsidR="00FF1A0C" w:rsidRDefault="00FF1A0C" w:rsidP="00FF1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F12429" w:rsidRDefault="00F12429" w:rsidP="00F12429">
      <w:pPr>
        <w:rPr>
          <w:lang w:val="en-US"/>
        </w:rPr>
      </w:pPr>
      <w:r>
        <w:rPr>
          <w:lang w:val="en-US"/>
        </w:rPr>
        <w:t>This should give a column vector with ones.</w:t>
      </w:r>
    </w:p>
    <w:p w:rsidR="00FF1A0C" w:rsidRDefault="00FF1A0C" w:rsidP="00F12429">
      <w:pPr>
        <w:rPr>
          <w:lang w:val="en-US"/>
        </w:rPr>
      </w:pPr>
      <w:r>
        <w:rPr>
          <w:lang w:val="en-US"/>
        </w:rPr>
        <w:t>I</w:t>
      </w:r>
      <w:r w:rsidR="00F12429">
        <w:rPr>
          <w:lang w:val="en-US"/>
        </w:rPr>
        <w:t>f we place a 100 % efficient antenna</w:t>
      </w:r>
      <w:r>
        <w:rPr>
          <w:lang w:val="en-US"/>
        </w:rPr>
        <w:t xml:space="preserve"> in a RIMP environment (several waves per realization) normalized as described above, the average received power of this antenna will be 0.5</w:t>
      </w:r>
      <w:r w:rsidR="000B348F">
        <w:rPr>
          <w:lang w:val="en-US"/>
        </w:rPr>
        <w:t xml:space="preserve"> [power unit]</w:t>
      </w:r>
      <w:r>
        <w:rPr>
          <w:lang w:val="en-US"/>
        </w:rPr>
        <w:t>. We get half power because of polarization mismatch. This can be verified with the following additional commands:</w:t>
      </w:r>
    </w:p>
    <w:p w:rsidR="00FF1A0C" w:rsidRDefault="00FF1A0C" w:rsidP="00FF1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FF1A0C" w:rsidRDefault="00FF1A0C" w:rsidP="00FF1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a = </w:t>
      </w:r>
      <w:proofErr w:type="spellStart"/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>gen_</w:t>
      </w:r>
      <w:proofErr w:type="gramStart"/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>farfield</w:t>
      </w:r>
      <w:proofErr w:type="spellEnd"/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FF1A0C">
        <w:rPr>
          <w:rFonts w:ascii="Courier New" w:hAnsi="Courier New" w:cs="Courier New"/>
          <w:color w:val="A020F0"/>
          <w:sz w:val="20"/>
          <w:szCs w:val="20"/>
          <w:lang w:val="en-US"/>
        </w:rPr>
        <w:t>'</w:t>
      </w:r>
      <w:proofErr w:type="spellStart"/>
      <w:r w:rsidRPr="00FF1A0C">
        <w:rPr>
          <w:rFonts w:ascii="Courier New" w:hAnsi="Courier New" w:cs="Courier New"/>
          <w:color w:val="A020F0"/>
          <w:sz w:val="20"/>
          <w:szCs w:val="20"/>
          <w:lang w:val="en-US"/>
        </w:rPr>
        <w:t>inc.</w:t>
      </w:r>
      <w:proofErr w:type="spellEnd"/>
      <w:r w:rsidRPr="00FF1A0C">
        <w:rPr>
          <w:rFonts w:ascii="Courier New" w:hAnsi="Courier New" w:cs="Courier New"/>
          <w:color w:val="A020F0"/>
          <w:sz w:val="20"/>
          <w:szCs w:val="20"/>
          <w:lang w:val="en-US"/>
        </w:rPr>
        <w:t xml:space="preserve"> electric dipole'</w:t>
      </w:r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>, 181);</w:t>
      </w:r>
    </w:p>
    <w:p w:rsidR="00FF1A0C" w:rsidRDefault="00FF1A0C" w:rsidP="00FF1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proofErr w:type="spellStart"/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>get_power_radiated</w:t>
      </w:r>
      <w:proofErr w:type="spellEnd"/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>(a)</w:t>
      </w:r>
    </w:p>
    <w:p w:rsidR="00FF1A0C" w:rsidRDefault="00FF1A0C" w:rsidP="00FF1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p = </w:t>
      </w:r>
      <w:proofErr w:type="spellStart"/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>gen_</w:t>
      </w:r>
      <w:proofErr w:type="gramStart"/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>positions</w:t>
      </w:r>
      <w:proofErr w:type="spellEnd"/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>0);</w:t>
      </w:r>
    </w:p>
    <w:p w:rsidR="00FF1A0C" w:rsidRDefault="00FF1A0C" w:rsidP="00FF1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H = </w:t>
      </w:r>
      <w:proofErr w:type="spellStart"/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>calc_</w:t>
      </w:r>
      <w:proofErr w:type="gramStart"/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>waves</w:t>
      </w:r>
      <w:proofErr w:type="spellEnd"/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>w, a, p);</w:t>
      </w:r>
    </w:p>
    <w:p w:rsidR="00FF1A0C" w:rsidRPr="00743DC2" w:rsidRDefault="00FF1A0C" w:rsidP="00FF1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743DC2">
        <w:rPr>
          <w:rFonts w:ascii="Courier New" w:hAnsi="Courier New" w:cs="Courier New"/>
          <w:color w:val="000000"/>
          <w:sz w:val="20"/>
          <w:szCs w:val="20"/>
          <w:lang w:val="en-US"/>
        </w:rPr>
        <w:t>mean(abs(</w:t>
      </w:r>
      <w:proofErr w:type="gramStart"/>
      <w:r w:rsidRPr="00743DC2">
        <w:rPr>
          <w:rFonts w:ascii="Courier New" w:hAnsi="Courier New" w:cs="Courier New"/>
          <w:color w:val="000000"/>
          <w:sz w:val="20"/>
          <w:szCs w:val="20"/>
          <w:lang w:val="en-US"/>
        </w:rPr>
        <w:t>H(</w:t>
      </w:r>
      <w:proofErr w:type="gramEnd"/>
      <w:r w:rsidRPr="00743DC2">
        <w:rPr>
          <w:rFonts w:ascii="Courier New" w:hAnsi="Courier New" w:cs="Courier New"/>
          <w:color w:val="000000"/>
          <w:sz w:val="20"/>
          <w:szCs w:val="20"/>
          <w:lang w:val="en-US"/>
        </w:rPr>
        <w:t>:)).^2)</w:t>
      </w:r>
    </w:p>
    <w:p w:rsidR="00FF1A0C" w:rsidRPr="00743DC2" w:rsidRDefault="00FF1A0C" w:rsidP="00FF1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F12429" w:rsidRDefault="00FF1A0C" w:rsidP="00F12429">
      <w:pPr>
        <w:rPr>
          <w:lang w:val="en-US"/>
        </w:rPr>
      </w:pPr>
      <w:r>
        <w:rPr>
          <w:lang w:val="en-US"/>
        </w:rPr>
        <w:t>If we want, we can assume polarization matching between the incoming waves and the antenna. This is easily accomplished by generating theta-polarized incoming waves like this:</w:t>
      </w:r>
    </w:p>
    <w:p w:rsidR="00FF1A0C" w:rsidRDefault="00FF1A0C" w:rsidP="00FF1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FF1A0C" w:rsidRDefault="00FF1A0C" w:rsidP="00FF1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w2 = </w:t>
      </w:r>
      <w:proofErr w:type="spellStart"/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>gen_</w:t>
      </w:r>
      <w:proofErr w:type="gramStart"/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>waves</w:t>
      </w:r>
      <w:proofErr w:type="spellEnd"/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FF1A0C">
        <w:rPr>
          <w:rFonts w:ascii="Courier New" w:hAnsi="Courier New" w:cs="Courier New"/>
          <w:color w:val="A020F0"/>
          <w:sz w:val="20"/>
          <w:szCs w:val="20"/>
          <w:lang w:val="en-US"/>
        </w:rPr>
        <w:t>'3D'</w:t>
      </w:r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N, 40, </w:t>
      </w:r>
      <w:r w:rsidRPr="00FF1A0C">
        <w:rPr>
          <w:rFonts w:ascii="Courier New" w:hAnsi="Courier New" w:cs="Courier New"/>
          <w:color w:val="A020F0"/>
          <w:sz w:val="20"/>
          <w:szCs w:val="20"/>
          <w:lang w:val="en-US"/>
        </w:rPr>
        <w:t>'theta'</w:t>
      </w:r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FF1A0C" w:rsidRDefault="00FF1A0C" w:rsidP="00FF1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H2 = </w:t>
      </w:r>
      <w:proofErr w:type="spellStart"/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>calc_</w:t>
      </w:r>
      <w:proofErr w:type="gramStart"/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>waves</w:t>
      </w:r>
      <w:proofErr w:type="spellEnd"/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FF1A0C">
        <w:rPr>
          <w:rFonts w:ascii="Courier New" w:hAnsi="Courier New" w:cs="Courier New"/>
          <w:color w:val="000000"/>
          <w:sz w:val="20"/>
          <w:szCs w:val="20"/>
          <w:lang w:val="en-US"/>
        </w:rPr>
        <w:t>w2, a, p);</w:t>
      </w:r>
    </w:p>
    <w:p w:rsidR="00FF1A0C" w:rsidRPr="00743DC2" w:rsidRDefault="00FF1A0C" w:rsidP="00FF1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743DC2">
        <w:rPr>
          <w:rFonts w:ascii="Courier New" w:hAnsi="Courier New" w:cs="Courier New"/>
          <w:color w:val="000000"/>
          <w:sz w:val="20"/>
          <w:szCs w:val="20"/>
          <w:lang w:val="en-US"/>
        </w:rPr>
        <w:t>mean(abs(H2(</w:t>
      </w:r>
      <w:proofErr w:type="gramStart"/>
      <w:r w:rsidRPr="00743DC2">
        <w:rPr>
          <w:rFonts w:ascii="Courier New" w:hAnsi="Courier New" w:cs="Courier New"/>
          <w:color w:val="000000"/>
          <w:sz w:val="20"/>
          <w:szCs w:val="20"/>
          <w:lang w:val="en-US"/>
        </w:rPr>
        <w:t>:)).^</w:t>
      </w:r>
      <w:proofErr w:type="gramEnd"/>
      <w:r w:rsidRPr="00743DC2">
        <w:rPr>
          <w:rFonts w:ascii="Courier New" w:hAnsi="Courier New" w:cs="Courier New"/>
          <w:color w:val="000000"/>
          <w:sz w:val="20"/>
          <w:szCs w:val="20"/>
          <w:lang w:val="en-US"/>
        </w:rPr>
        <w:t>2)</w:t>
      </w:r>
    </w:p>
    <w:p w:rsidR="00FF1A0C" w:rsidRPr="00743DC2" w:rsidRDefault="00FF1A0C" w:rsidP="00FF1A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FF1A0C" w:rsidRDefault="00FF1A0C" w:rsidP="00F12429">
      <w:pPr>
        <w:rPr>
          <w:lang w:val="en-US"/>
        </w:rPr>
      </w:pPr>
      <w:r>
        <w:rPr>
          <w:lang w:val="en-US"/>
        </w:rPr>
        <w:t xml:space="preserve">Then the antenna will receive </w:t>
      </w:r>
      <w:r w:rsidR="000B348F">
        <w:rPr>
          <w:lang w:val="en-US"/>
        </w:rPr>
        <w:t>1 [power unit].</w:t>
      </w:r>
      <w:r w:rsidR="00F41943">
        <w:rPr>
          <w:lang w:val="en-US"/>
        </w:rPr>
        <w:t xml:space="preserve"> The channel matrices can be plotted also:</w:t>
      </w:r>
    </w:p>
    <w:p w:rsidR="00F41943" w:rsidRDefault="00F41943" w:rsidP="00F4194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F41943" w:rsidRDefault="00F41943" w:rsidP="00F4194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41943">
        <w:rPr>
          <w:rFonts w:ascii="Courier New" w:hAnsi="Courier New" w:cs="Courier New"/>
          <w:color w:val="000000"/>
          <w:sz w:val="20"/>
          <w:szCs w:val="20"/>
          <w:lang w:val="en-US"/>
        </w:rPr>
        <w:t>figure;</w:t>
      </w:r>
    </w:p>
    <w:p w:rsidR="00F41943" w:rsidRDefault="00F41943" w:rsidP="00F4194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proofErr w:type="spellStart"/>
      <w:r w:rsidRPr="00F41943">
        <w:rPr>
          <w:rFonts w:ascii="Courier New" w:hAnsi="Courier New" w:cs="Courier New"/>
          <w:color w:val="000000"/>
          <w:sz w:val="20"/>
          <w:szCs w:val="20"/>
          <w:lang w:val="en-US"/>
        </w:rPr>
        <w:t>plot_cdf</w:t>
      </w:r>
      <w:proofErr w:type="spellEnd"/>
      <w:r w:rsidRPr="00F41943">
        <w:rPr>
          <w:rFonts w:ascii="Courier New" w:hAnsi="Courier New" w:cs="Courier New"/>
          <w:color w:val="000000"/>
          <w:sz w:val="20"/>
          <w:szCs w:val="20"/>
          <w:lang w:val="en-US"/>
        </w:rPr>
        <w:t>(H);</w:t>
      </w:r>
    </w:p>
    <w:p w:rsidR="00F41943" w:rsidRDefault="00F41943" w:rsidP="00F4194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proofErr w:type="spellStart"/>
      <w:r w:rsidRPr="00F41943">
        <w:rPr>
          <w:rFonts w:ascii="Courier New" w:hAnsi="Courier New" w:cs="Courier New"/>
          <w:color w:val="000000"/>
          <w:sz w:val="20"/>
          <w:szCs w:val="20"/>
          <w:lang w:val="en-US"/>
        </w:rPr>
        <w:t>plot_cdf</w:t>
      </w:r>
      <w:proofErr w:type="spellEnd"/>
      <w:r w:rsidRPr="00F41943">
        <w:rPr>
          <w:rFonts w:ascii="Courier New" w:hAnsi="Courier New" w:cs="Courier New"/>
          <w:color w:val="000000"/>
          <w:sz w:val="20"/>
          <w:szCs w:val="20"/>
          <w:lang w:val="en-US"/>
        </w:rPr>
        <w:t>(H2);</w:t>
      </w:r>
    </w:p>
    <w:p w:rsidR="00F41943" w:rsidRDefault="00F41943" w:rsidP="00F4194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  <w:lang w:val="en-US"/>
        </w:rPr>
      </w:pPr>
      <w:proofErr w:type="gramStart"/>
      <w:r w:rsidRPr="00F41943">
        <w:rPr>
          <w:rFonts w:ascii="Courier New" w:hAnsi="Courier New" w:cs="Courier New"/>
          <w:color w:val="000000"/>
          <w:sz w:val="20"/>
          <w:szCs w:val="20"/>
          <w:lang w:val="en-US"/>
        </w:rPr>
        <w:t>legend(</w:t>
      </w:r>
      <w:proofErr w:type="gramEnd"/>
      <w:r w:rsidRPr="00F41943">
        <w:rPr>
          <w:rFonts w:ascii="Courier New" w:hAnsi="Courier New" w:cs="Courier New"/>
          <w:color w:val="A020F0"/>
          <w:sz w:val="20"/>
          <w:szCs w:val="20"/>
          <w:lang w:val="en-US"/>
        </w:rPr>
        <w:t>'Normal antenna'</w:t>
      </w:r>
      <w:r w:rsidRPr="00F4194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r w:rsidRPr="00F41943">
        <w:rPr>
          <w:rFonts w:ascii="Courier New" w:hAnsi="Courier New" w:cs="Courier New"/>
          <w:color w:val="A020F0"/>
          <w:sz w:val="20"/>
          <w:szCs w:val="20"/>
          <w:lang w:val="en-US"/>
        </w:rPr>
        <w:t>'Polarization matched antenna'</w:t>
      </w:r>
      <w:r w:rsidRPr="00F4194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r w:rsidRPr="00F41943">
        <w:rPr>
          <w:rFonts w:ascii="Courier New" w:hAnsi="Courier New" w:cs="Courier New"/>
          <w:color w:val="0000FF"/>
          <w:sz w:val="20"/>
          <w:szCs w:val="20"/>
          <w:lang w:val="en-US"/>
        </w:rPr>
        <w:t>...</w:t>
      </w:r>
    </w:p>
    <w:p w:rsidR="00F41943" w:rsidRPr="00743DC2" w:rsidRDefault="00F41943" w:rsidP="00F4194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4194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r w:rsidRPr="00743DC2">
        <w:rPr>
          <w:rFonts w:ascii="Courier New" w:hAnsi="Courier New" w:cs="Courier New"/>
          <w:color w:val="A020F0"/>
          <w:sz w:val="20"/>
          <w:szCs w:val="20"/>
          <w:lang w:val="en-US"/>
        </w:rPr>
        <w:t>'Location'</w:t>
      </w:r>
      <w:r w:rsidRPr="00743DC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r w:rsidRPr="00743DC2">
        <w:rPr>
          <w:rFonts w:ascii="Courier New" w:hAnsi="Courier New" w:cs="Courier New"/>
          <w:color w:val="A020F0"/>
          <w:sz w:val="20"/>
          <w:szCs w:val="20"/>
          <w:lang w:val="en-US"/>
        </w:rPr>
        <w:t>'</w:t>
      </w:r>
      <w:proofErr w:type="spellStart"/>
      <w:r w:rsidRPr="00743DC2">
        <w:rPr>
          <w:rFonts w:ascii="Courier New" w:hAnsi="Courier New" w:cs="Courier New"/>
          <w:color w:val="A020F0"/>
          <w:sz w:val="20"/>
          <w:szCs w:val="20"/>
          <w:lang w:val="en-US"/>
        </w:rPr>
        <w:t>SouthEast</w:t>
      </w:r>
      <w:proofErr w:type="spellEnd"/>
      <w:r w:rsidRPr="00743DC2">
        <w:rPr>
          <w:rFonts w:ascii="Courier New" w:hAnsi="Courier New" w:cs="Courier New"/>
          <w:color w:val="A020F0"/>
          <w:sz w:val="20"/>
          <w:szCs w:val="20"/>
          <w:lang w:val="en-US"/>
        </w:rPr>
        <w:t>'</w:t>
      </w:r>
      <w:r w:rsidRPr="00743DC2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F41943" w:rsidRPr="00743DC2" w:rsidRDefault="00F41943" w:rsidP="00F4194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F41943" w:rsidRDefault="00F41943" w:rsidP="00F41943">
      <w:pPr>
        <w:rPr>
          <w:lang w:val="en-US"/>
        </w:rPr>
      </w:pPr>
      <w:r w:rsidRPr="00F41943">
        <w:rPr>
          <w:lang w:val="en-US"/>
        </w:rPr>
        <w:t>They follow the Rayleigh distribution.</w:t>
      </w:r>
    </w:p>
    <w:p w:rsidR="003174FF" w:rsidRDefault="003174FF" w:rsidP="00F41943">
      <w:pPr>
        <w:rPr>
          <w:lang w:val="en-US"/>
        </w:rPr>
      </w:pPr>
    </w:p>
    <w:p w:rsidR="003174FF" w:rsidRDefault="003174FF">
      <w:pPr>
        <w:rPr>
          <w:lang w:val="en-US"/>
        </w:rPr>
      </w:pPr>
      <w:r>
        <w:rPr>
          <w:lang w:val="en-US"/>
        </w:rPr>
        <w:br w:type="page"/>
      </w:r>
    </w:p>
    <w:p w:rsidR="00F41943" w:rsidRDefault="00F41943" w:rsidP="00F41943">
      <w:pPr>
        <w:pStyle w:val="Heading1"/>
        <w:rPr>
          <w:lang w:val="en-US"/>
        </w:rPr>
      </w:pPr>
      <w:r>
        <w:rPr>
          <w:lang w:val="en-US"/>
        </w:rPr>
        <w:lastRenderedPageBreak/>
        <w:t>Rayleigh Distribution</w:t>
      </w:r>
    </w:p>
    <w:p w:rsidR="00310A47" w:rsidRDefault="00E1481F" w:rsidP="00F41943">
      <w:pPr>
        <w:rPr>
          <w:lang w:val="en-US"/>
        </w:rPr>
      </w:pPr>
      <w:r>
        <w:rPr>
          <w:lang w:val="en-US"/>
        </w:rPr>
        <w:t xml:space="preserve">The </w:t>
      </w:r>
      <w:r w:rsidR="00027C56">
        <w:rPr>
          <w:lang w:val="en-US"/>
        </w:rPr>
        <w:t xml:space="preserve">received amplitude in RIMP will be </w:t>
      </w:r>
      <w:r>
        <w:rPr>
          <w:lang w:val="en-US"/>
        </w:rPr>
        <w:t>Rayleigh distribut</w:t>
      </w:r>
      <w:r w:rsidR="00027C56">
        <w:rPr>
          <w:lang w:val="en-US"/>
        </w:rPr>
        <w:t>ed. If we instead consider the power, it has a CDF curve according to this formula:</w:t>
      </w:r>
    </w:p>
    <w:p w:rsidR="00310A47" w:rsidRPr="00F92271" w:rsidRDefault="00310A47" w:rsidP="00F41943">
      <w:pPr>
        <w:rPr>
          <w:rFonts w:ascii="Courier New" w:hAnsi="Courier New" w:cs="Courier New"/>
          <w:sz w:val="20"/>
          <w:szCs w:val="20"/>
          <w:lang w:val="en-US"/>
        </w:rPr>
      </w:pPr>
      <w:r w:rsidRPr="00F92271">
        <w:rPr>
          <w:rFonts w:ascii="Courier New" w:hAnsi="Courier New" w:cs="Courier New"/>
          <w:sz w:val="20"/>
          <w:szCs w:val="20"/>
          <w:lang w:val="en-US"/>
        </w:rPr>
        <w:t>CDF</w:t>
      </w:r>
      <w:r w:rsidR="00027C56" w:rsidRPr="00F92271">
        <w:rPr>
          <w:rFonts w:ascii="Courier New" w:hAnsi="Courier New" w:cs="Courier New"/>
          <w:sz w:val="20"/>
          <w:szCs w:val="20"/>
          <w:lang w:val="en-US"/>
        </w:rPr>
        <w:t xml:space="preserve"> = 1 </w:t>
      </w:r>
      <w:r w:rsidRPr="00F92271">
        <w:rPr>
          <w:rFonts w:ascii="Courier New" w:hAnsi="Courier New" w:cs="Courier New"/>
          <w:sz w:val="20"/>
          <w:szCs w:val="20"/>
          <w:lang w:val="en-US"/>
        </w:rPr>
        <w:t>-</w:t>
      </w:r>
      <w:r w:rsidR="00027C56" w:rsidRPr="00F9227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="00027C56" w:rsidRPr="00F92271">
        <w:rPr>
          <w:rFonts w:ascii="Courier New" w:hAnsi="Courier New" w:cs="Courier New"/>
          <w:sz w:val="20"/>
          <w:szCs w:val="20"/>
          <w:lang w:val="en-US"/>
        </w:rPr>
        <w:t>exp</w:t>
      </w:r>
      <w:proofErr w:type="spellEnd"/>
      <w:r w:rsidR="00027C56" w:rsidRPr="00F92271">
        <w:rPr>
          <w:rFonts w:ascii="Courier New" w:hAnsi="Courier New" w:cs="Courier New"/>
          <w:sz w:val="20"/>
          <w:szCs w:val="20"/>
          <w:lang w:val="en-US"/>
        </w:rPr>
        <w:t>(-p/r)</w:t>
      </w:r>
      <w:r w:rsidR="00F92271">
        <w:rPr>
          <w:rFonts w:ascii="Courier New" w:hAnsi="Courier New" w:cs="Courier New"/>
          <w:sz w:val="20"/>
          <w:szCs w:val="20"/>
          <w:lang w:val="en-US"/>
        </w:rPr>
        <w:t xml:space="preserve"> = 1 – </w:t>
      </w:r>
      <w:proofErr w:type="spellStart"/>
      <w:r w:rsidR="00F92271">
        <w:rPr>
          <w:rFonts w:ascii="Courier New" w:hAnsi="Courier New" w:cs="Courier New"/>
          <w:sz w:val="20"/>
          <w:szCs w:val="20"/>
          <w:lang w:val="en-US"/>
        </w:rPr>
        <w:t>exp</w:t>
      </w:r>
      <w:proofErr w:type="spellEnd"/>
      <w:r w:rsidR="00F92271">
        <w:rPr>
          <w:rFonts w:ascii="Courier New" w:hAnsi="Courier New" w:cs="Courier New"/>
          <w:sz w:val="20"/>
          <w:szCs w:val="20"/>
          <w:lang w:val="en-US"/>
        </w:rPr>
        <w:t>(-10^((</w:t>
      </w:r>
      <w:proofErr w:type="spellStart"/>
      <w:r w:rsidR="00F92271">
        <w:rPr>
          <w:rFonts w:ascii="Courier New" w:hAnsi="Courier New" w:cs="Courier New"/>
          <w:sz w:val="20"/>
          <w:szCs w:val="20"/>
          <w:lang w:val="en-US"/>
        </w:rPr>
        <w:t>p_dB-r_dB</w:t>
      </w:r>
      <w:proofErr w:type="spellEnd"/>
      <w:r w:rsidR="00F92271">
        <w:rPr>
          <w:rFonts w:ascii="Courier New" w:hAnsi="Courier New" w:cs="Courier New"/>
          <w:sz w:val="20"/>
          <w:szCs w:val="20"/>
          <w:lang w:val="en-US"/>
        </w:rPr>
        <w:t>)/10))</w:t>
      </w:r>
    </w:p>
    <w:p w:rsidR="00027C56" w:rsidRDefault="00027C56" w:rsidP="00F41943">
      <w:pPr>
        <w:rPr>
          <w:lang w:val="en-US"/>
        </w:rPr>
      </w:pPr>
      <w:r>
        <w:rPr>
          <w:lang w:val="en-US"/>
        </w:rPr>
        <w:t>where r is the mean received power.</w:t>
      </w:r>
      <w:r w:rsidR="00310A47">
        <w:rPr>
          <w:lang w:val="en-US"/>
        </w:rPr>
        <w:t xml:space="preserve"> We can also write</w:t>
      </w:r>
    </w:p>
    <w:p w:rsidR="00310A47" w:rsidRPr="00743DC2" w:rsidRDefault="00310A47" w:rsidP="00F41943">
      <w:pPr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743DC2">
        <w:rPr>
          <w:rFonts w:ascii="Courier New" w:hAnsi="Courier New" w:cs="Courier New"/>
          <w:sz w:val="20"/>
          <w:szCs w:val="20"/>
          <w:lang w:val="en-US"/>
        </w:rPr>
        <w:t>p_dB</w:t>
      </w:r>
      <w:proofErr w:type="spellEnd"/>
      <w:r w:rsidRPr="00743DC2">
        <w:rPr>
          <w:rFonts w:ascii="Courier New" w:hAnsi="Courier New" w:cs="Courier New"/>
          <w:sz w:val="20"/>
          <w:szCs w:val="20"/>
          <w:lang w:val="en-US"/>
        </w:rPr>
        <w:t xml:space="preserve"> = 10*log10(p) =</w:t>
      </w:r>
    </w:p>
    <w:p w:rsidR="00310A47" w:rsidRDefault="00310A47" w:rsidP="00F41943">
      <w:pPr>
        <w:rPr>
          <w:rFonts w:ascii="Courier New" w:hAnsi="Courier New" w:cs="Courier New"/>
          <w:sz w:val="20"/>
          <w:szCs w:val="20"/>
        </w:rPr>
      </w:pPr>
      <w:r w:rsidRPr="00743DC2">
        <w:rPr>
          <w:rFonts w:ascii="Courier New" w:hAnsi="Courier New" w:cs="Courier New"/>
          <w:sz w:val="20"/>
          <w:szCs w:val="20"/>
          <w:lang w:val="en-US"/>
        </w:rPr>
        <w:t xml:space="preserve">     </w:t>
      </w:r>
      <w:r w:rsidRPr="00310A47">
        <w:rPr>
          <w:rFonts w:ascii="Courier New" w:hAnsi="Courier New" w:cs="Courier New"/>
          <w:sz w:val="20"/>
          <w:szCs w:val="20"/>
        </w:rPr>
        <w:t>= 10*log10(r) + 10*log10(-l</w:t>
      </w:r>
      <w:r w:rsidR="00630F5D">
        <w:rPr>
          <w:rFonts w:ascii="Courier New" w:hAnsi="Courier New" w:cs="Courier New"/>
          <w:sz w:val="20"/>
          <w:szCs w:val="20"/>
        </w:rPr>
        <w:t>og</w:t>
      </w:r>
      <w:r w:rsidRPr="00310A47">
        <w:rPr>
          <w:rFonts w:ascii="Courier New" w:hAnsi="Courier New" w:cs="Courier New"/>
          <w:sz w:val="20"/>
          <w:szCs w:val="20"/>
        </w:rPr>
        <w:t>(1-CDF)) =</w:t>
      </w:r>
    </w:p>
    <w:p w:rsidR="00310A47" w:rsidRPr="00310A47" w:rsidRDefault="00310A47" w:rsidP="00F4194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=</w:t>
      </w:r>
      <w:r w:rsidRPr="00310A4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10A47">
        <w:rPr>
          <w:rFonts w:ascii="Courier New" w:hAnsi="Courier New" w:cs="Courier New"/>
          <w:sz w:val="20"/>
          <w:szCs w:val="20"/>
        </w:rPr>
        <w:t>r_dB</w:t>
      </w:r>
      <w:proofErr w:type="spellEnd"/>
      <w:r w:rsidRPr="00310A47">
        <w:rPr>
          <w:rFonts w:ascii="Courier New" w:hAnsi="Courier New" w:cs="Courier New"/>
          <w:sz w:val="20"/>
          <w:szCs w:val="20"/>
        </w:rPr>
        <w:t xml:space="preserve"> + 10*log10(-l</w:t>
      </w:r>
      <w:r w:rsidR="00630F5D">
        <w:rPr>
          <w:rFonts w:ascii="Courier New" w:hAnsi="Courier New" w:cs="Courier New"/>
          <w:sz w:val="20"/>
          <w:szCs w:val="20"/>
        </w:rPr>
        <w:t>og</w:t>
      </w:r>
      <w:r w:rsidRPr="00310A47">
        <w:rPr>
          <w:rFonts w:ascii="Courier New" w:hAnsi="Courier New" w:cs="Courier New"/>
          <w:sz w:val="20"/>
          <w:szCs w:val="20"/>
        </w:rPr>
        <w:t>(1-CDF))</w:t>
      </w:r>
    </w:p>
    <w:p w:rsidR="00310A47" w:rsidRDefault="00310A47" w:rsidP="00F41943">
      <w:pPr>
        <w:rPr>
          <w:lang w:val="en-US"/>
        </w:rPr>
      </w:pPr>
      <w:r w:rsidRPr="00310A47">
        <w:rPr>
          <w:lang w:val="en-US"/>
        </w:rPr>
        <w:t xml:space="preserve">so we see that </w:t>
      </w:r>
      <w:r>
        <w:rPr>
          <w:lang w:val="en-US"/>
        </w:rPr>
        <w:t>different mean power levels will shift the</w:t>
      </w:r>
      <w:r w:rsidRPr="00310A47">
        <w:rPr>
          <w:lang w:val="en-US"/>
        </w:rPr>
        <w:t xml:space="preserve"> Ra</w:t>
      </w:r>
      <w:r>
        <w:rPr>
          <w:lang w:val="en-US"/>
        </w:rPr>
        <w:t>yleigh curve sideways when plotting in dB.</w:t>
      </w:r>
      <w:r w:rsidR="00F92271">
        <w:rPr>
          <w:lang w:val="en-US"/>
        </w:rPr>
        <w:t xml:space="preserve"> Since </w:t>
      </w:r>
      <w:proofErr w:type="spellStart"/>
      <w:r w:rsidR="00F92271">
        <w:rPr>
          <w:lang w:val="en-US"/>
        </w:rPr>
        <w:t>exp</w:t>
      </w:r>
      <w:proofErr w:type="spellEnd"/>
      <w:r w:rsidR="00F92271">
        <w:rPr>
          <w:lang w:val="en-US"/>
        </w:rPr>
        <w:t>(x) can be approximated as 1+x when x is close to zero it is also possible to show that the Rayleigh curve approaches a straight line for low dB-values</w:t>
      </w:r>
      <w:r w:rsidR="004B7EA1">
        <w:rPr>
          <w:lang w:val="en-US"/>
        </w:rPr>
        <w:t>, when plotting with log-scale on the y-axis</w:t>
      </w:r>
      <w:r w:rsidR="00F92271">
        <w:rPr>
          <w:lang w:val="en-US"/>
        </w:rPr>
        <w:t>.</w:t>
      </w:r>
      <w:r w:rsidR="004B7EA1">
        <w:rPr>
          <w:lang w:val="en-US"/>
        </w:rPr>
        <w:t xml:space="preserve"> For r=1, this curve approaches -20 dB at 1% level, -30 dB at 0.1% level and so on.</w:t>
      </w:r>
    </w:p>
    <w:p w:rsidR="000B348F" w:rsidRDefault="00F41943" w:rsidP="00F41943">
      <w:pPr>
        <w:pStyle w:val="Heading1"/>
        <w:rPr>
          <w:lang w:val="en-US"/>
        </w:rPr>
      </w:pPr>
      <w:r>
        <w:rPr>
          <w:lang w:val="en-US"/>
        </w:rPr>
        <w:t>Reference Level in RLOS</w:t>
      </w:r>
    </w:p>
    <w:p w:rsidR="00F41943" w:rsidRDefault="00230716" w:rsidP="00F12429">
      <w:pPr>
        <w:rPr>
          <w:lang w:val="en-US"/>
        </w:rPr>
      </w:pPr>
      <w:r>
        <w:rPr>
          <w:lang w:val="en-US"/>
        </w:rPr>
        <w:t>In RLOS, the reference level we define is dependent on the intended coverage sector of the antenna. For an antenna intended to be omni-directional, this reference level is 0 dB. This is what an omni-directional, 100 % efficient, polarization-matched antenna would receive.</w:t>
      </w:r>
    </w:p>
    <w:p w:rsidR="00230716" w:rsidRDefault="00230716" w:rsidP="00F12429">
      <w:pPr>
        <w:rPr>
          <w:lang w:val="en-US"/>
        </w:rPr>
      </w:pPr>
      <w:r>
        <w:rPr>
          <w:lang w:val="en-US"/>
        </w:rPr>
        <w:t>If the antenna is intended to cover a certain sector, we can define a reference level from an ideal polarization-matched antenna, covering this sector with constant gain and no radiation elsewhere. (And also 100 % efficient.) If the sector is defined in terms of theta and phi angle ranges, the gain can easily be calculated by integration of the unit sphere area:</w:t>
      </w:r>
    </w:p>
    <w:p w:rsidR="00230716" w:rsidRDefault="00230716" w:rsidP="00230716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area = (</w:t>
      </w:r>
      <w:r w:rsidRPr="00230716">
        <w:rPr>
          <w:rFonts w:ascii="Courier New" w:hAnsi="Courier New" w:cs="Courier New"/>
          <w:sz w:val="20"/>
          <w:szCs w:val="20"/>
          <w:lang w:val="en-US"/>
        </w:rPr>
        <w:t>phi</w:t>
      </w:r>
      <w:r>
        <w:rPr>
          <w:rFonts w:ascii="Courier New" w:hAnsi="Courier New" w:cs="Courier New"/>
          <w:sz w:val="20"/>
          <w:szCs w:val="20"/>
          <w:lang w:val="en-US"/>
        </w:rPr>
        <w:t>2-phi1)</w:t>
      </w:r>
      <w:r w:rsidRPr="00230716">
        <w:rPr>
          <w:rFonts w:ascii="Courier New" w:hAnsi="Courier New" w:cs="Courier New"/>
          <w:sz w:val="20"/>
          <w:szCs w:val="20"/>
          <w:lang w:val="en-US"/>
        </w:rPr>
        <w:t xml:space="preserve"> * (cos(theta1)-</w:t>
      </w:r>
      <w:r>
        <w:rPr>
          <w:rFonts w:ascii="Courier New" w:hAnsi="Courier New" w:cs="Courier New"/>
          <w:sz w:val="20"/>
          <w:szCs w:val="20"/>
          <w:lang w:val="en-US"/>
        </w:rPr>
        <w:t>cos(theta2))</w:t>
      </w:r>
    </w:p>
    <w:p w:rsidR="00230716" w:rsidRPr="00230716" w:rsidRDefault="00230716" w:rsidP="00230716">
      <w:pPr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230716">
        <w:rPr>
          <w:rFonts w:ascii="Courier New" w:hAnsi="Courier New" w:cs="Courier New"/>
          <w:sz w:val="20"/>
          <w:szCs w:val="20"/>
          <w:lang w:val="en-US"/>
        </w:rPr>
        <w:t>G_ref_dB</w:t>
      </w:r>
      <w:proofErr w:type="spellEnd"/>
      <w:r w:rsidRPr="00230716">
        <w:rPr>
          <w:rFonts w:ascii="Courier New" w:hAnsi="Courier New" w:cs="Courier New"/>
          <w:sz w:val="20"/>
          <w:szCs w:val="20"/>
          <w:lang w:val="en-US"/>
        </w:rPr>
        <w:t xml:space="preserve"> =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230716">
        <w:rPr>
          <w:rFonts w:ascii="Courier New" w:hAnsi="Courier New" w:cs="Courier New"/>
          <w:sz w:val="20"/>
          <w:szCs w:val="20"/>
          <w:lang w:val="en-US"/>
        </w:rPr>
        <w:t>10*log10(4*pi/area)</w:t>
      </w:r>
      <w:bookmarkStart w:id="0" w:name="_GoBack"/>
      <w:bookmarkEnd w:id="0"/>
    </w:p>
    <w:p w:rsidR="00F41943" w:rsidRDefault="00F41943" w:rsidP="00F12429">
      <w:pPr>
        <w:rPr>
          <w:lang w:val="en-US"/>
        </w:rPr>
      </w:pPr>
    </w:p>
    <w:p w:rsidR="00F41943" w:rsidRDefault="00F41943" w:rsidP="00F12429">
      <w:pPr>
        <w:rPr>
          <w:lang w:val="en-US"/>
        </w:rPr>
      </w:pPr>
    </w:p>
    <w:sectPr w:rsidR="00F41943" w:rsidSect="00176BA7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429"/>
    <w:rsid w:val="00027C56"/>
    <w:rsid w:val="000B348F"/>
    <w:rsid w:val="00230716"/>
    <w:rsid w:val="00310A47"/>
    <w:rsid w:val="003174FF"/>
    <w:rsid w:val="004B7EA1"/>
    <w:rsid w:val="00630F5D"/>
    <w:rsid w:val="00743DC2"/>
    <w:rsid w:val="0074505A"/>
    <w:rsid w:val="00A16C29"/>
    <w:rsid w:val="00AD6723"/>
    <w:rsid w:val="00E1481F"/>
    <w:rsid w:val="00F12429"/>
    <w:rsid w:val="00F41943"/>
    <w:rsid w:val="00F92271"/>
    <w:rsid w:val="00FF1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38159F"/>
  <w15:chartTrackingRefBased/>
  <w15:docId w15:val="{FE8547D3-4213-449C-A050-0C194E6D1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24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24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451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ulf</dc:creator>
  <cp:keywords/>
  <dc:description/>
  <cp:lastModifiedBy>Ulf Carlberg</cp:lastModifiedBy>
  <cp:revision>5</cp:revision>
  <dcterms:created xsi:type="dcterms:W3CDTF">2016-02-29T10:55:00Z</dcterms:created>
  <dcterms:modified xsi:type="dcterms:W3CDTF">2016-03-01T08:54:00Z</dcterms:modified>
</cp:coreProperties>
</file>